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5" w:rsidRDefault="00904F65" w:rsidP="006636E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-27.95pt;margin-top:-23.75pt;width:485.05pt;height:47.45pt;z-index:251661312" arcsize="10923f" fillcolor="#0ed3e8" strokecolor="white [3212]">
            <v:textbox>
              <w:txbxContent>
                <w:p w:rsidR="003347E7" w:rsidRPr="005A47C0" w:rsidRDefault="003347E7" w:rsidP="006636E5">
                  <w:pPr>
                    <w:jc w:val="center"/>
                    <w:rPr>
                      <w:b/>
                      <w:i/>
                      <w:color w:val="FFFFFF" w:themeColor="background1"/>
                      <w:sz w:val="52"/>
                      <w:szCs w:val="72"/>
                    </w:rPr>
                  </w:pPr>
                  <w:r w:rsidRPr="005A47C0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72"/>
                    </w:rPr>
                    <w:t>МЕТОДИЧЕСКИЕ РЕКОМЕНДАЦИИ</w:t>
                  </w:r>
                </w:p>
              </w:txbxContent>
            </v:textbox>
          </v:roundrect>
        </w:pict>
      </w:r>
    </w:p>
    <w:p w:rsidR="003347E7" w:rsidRPr="005A47C0" w:rsidRDefault="003347E7" w:rsidP="005A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E83" w:rsidRPr="003347E7" w:rsidRDefault="0091313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E7">
        <w:rPr>
          <w:rFonts w:ascii="Times New Roman" w:hAnsi="Times New Roman" w:cs="Times New Roman"/>
          <w:b/>
          <w:sz w:val="28"/>
          <w:szCs w:val="28"/>
        </w:rPr>
        <w:t xml:space="preserve">18 марта 2014 года на базе МБОУ  СОШ № 20 им. </w:t>
      </w:r>
      <w:r w:rsidR="00703FD2" w:rsidRPr="003347E7">
        <w:rPr>
          <w:rFonts w:ascii="Times New Roman" w:hAnsi="Times New Roman" w:cs="Times New Roman"/>
          <w:b/>
          <w:sz w:val="28"/>
          <w:szCs w:val="28"/>
        </w:rPr>
        <w:t>Милевского</w:t>
      </w:r>
      <w:r w:rsidRPr="00334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EB" w:rsidRPr="003347E7">
        <w:rPr>
          <w:rFonts w:ascii="Times New Roman" w:hAnsi="Times New Roman" w:cs="Times New Roman"/>
          <w:b/>
          <w:sz w:val="28"/>
          <w:szCs w:val="28"/>
        </w:rPr>
        <w:t>Н.И.</w:t>
      </w:r>
      <w:r w:rsidR="00071DEB">
        <w:rPr>
          <w:rFonts w:ascii="Times New Roman" w:hAnsi="Times New Roman" w:cs="Times New Roman"/>
          <w:sz w:val="28"/>
          <w:szCs w:val="28"/>
        </w:rPr>
        <w:t xml:space="preserve"> </w:t>
      </w:r>
      <w:r w:rsidR="00071DEB" w:rsidRPr="003347E7">
        <w:rPr>
          <w:rFonts w:ascii="Times New Roman" w:hAnsi="Times New Roman" w:cs="Times New Roman"/>
          <w:b/>
          <w:sz w:val="28"/>
          <w:szCs w:val="28"/>
        </w:rPr>
        <w:t>прошел</w:t>
      </w:r>
      <w:r w:rsidR="00071DEB">
        <w:rPr>
          <w:rFonts w:ascii="Times New Roman" w:hAnsi="Times New Roman" w:cs="Times New Roman"/>
          <w:sz w:val="28"/>
          <w:szCs w:val="28"/>
        </w:rPr>
        <w:t xml:space="preserve"> </w:t>
      </w:r>
      <w:r w:rsidR="00071DEB" w:rsidRPr="003347E7">
        <w:rPr>
          <w:rFonts w:ascii="Times New Roman" w:hAnsi="Times New Roman" w:cs="Times New Roman"/>
          <w:b/>
          <w:sz w:val="28"/>
          <w:szCs w:val="28"/>
        </w:rPr>
        <w:t>выездной районный се</w:t>
      </w:r>
      <w:r w:rsidRPr="003347E7">
        <w:rPr>
          <w:rFonts w:ascii="Times New Roman" w:hAnsi="Times New Roman" w:cs="Times New Roman"/>
          <w:b/>
          <w:sz w:val="28"/>
          <w:szCs w:val="28"/>
        </w:rPr>
        <w:t>минар «Первый опыт пилотной школы по организации внеурочной деятельности в рамках ФГОС  ООО» для руководителей школ, заместителей директоров по учебной работе.</w:t>
      </w:r>
    </w:p>
    <w:p w:rsidR="0091313B" w:rsidRDefault="006636E5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634365</wp:posOffset>
            </wp:positionV>
            <wp:extent cx="1630680" cy="2075180"/>
            <wp:effectExtent l="38100" t="57150" r="121920" b="96520"/>
            <wp:wrapTight wrapText="bothSides">
              <wp:wrapPolygon edited="0">
                <wp:start x="-505" y="-595"/>
                <wp:lineTo x="-505" y="22605"/>
                <wp:lineTo x="22710" y="22605"/>
                <wp:lineTo x="23215" y="21812"/>
                <wp:lineTo x="23215" y="-198"/>
                <wp:lineTo x="22710" y="-595"/>
                <wp:lineTo x="-505" y="-595"/>
              </wp:wrapPolygon>
            </wp:wrapTight>
            <wp:docPr id="1" name="Рисунок 1" descr="C:\Users\Юля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075180"/>
                    </a:xfrm>
                    <a:prstGeom prst="rect">
                      <a:avLst/>
                    </a:prstGeom>
                    <a:ln w="38100" cap="sq">
                      <a:solidFill>
                        <a:srgbClr val="0ED3E8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313B">
        <w:rPr>
          <w:rFonts w:ascii="Times New Roman" w:hAnsi="Times New Roman" w:cs="Times New Roman"/>
          <w:sz w:val="28"/>
          <w:szCs w:val="28"/>
        </w:rPr>
        <w:t>Пер</w:t>
      </w:r>
      <w:r w:rsidR="00071DEB">
        <w:rPr>
          <w:rFonts w:ascii="Times New Roman" w:hAnsi="Times New Roman" w:cs="Times New Roman"/>
          <w:sz w:val="28"/>
          <w:szCs w:val="28"/>
        </w:rPr>
        <w:t>ед гостями выступила директор ш</w:t>
      </w:r>
      <w:r w:rsidR="0091313B">
        <w:rPr>
          <w:rFonts w:ascii="Times New Roman" w:hAnsi="Times New Roman" w:cs="Times New Roman"/>
          <w:sz w:val="28"/>
          <w:szCs w:val="28"/>
        </w:rPr>
        <w:t>к</w:t>
      </w:r>
      <w:r w:rsidR="00071DEB">
        <w:rPr>
          <w:rFonts w:ascii="Times New Roman" w:hAnsi="Times New Roman" w:cs="Times New Roman"/>
          <w:sz w:val="28"/>
          <w:szCs w:val="28"/>
        </w:rPr>
        <w:t>о</w:t>
      </w:r>
      <w:r w:rsidR="0091313B">
        <w:rPr>
          <w:rFonts w:ascii="Times New Roman" w:hAnsi="Times New Roman" w:cs="Times New Roman"/>
          <w:sz w:val="28"/>
          <w:szCs w:val="28"/>
        </w:rPr>
        <w:t>лы Пунда Н.А., которая под</w:t>
      </w:r>
      <w:r w:rsidR="00071DEB">
        <w:rPr>
          <w:rFonts w:ascii="Times New Roman" w:hAnsi="Times New Roman" w:cs="Times New Roman"/>
          <w:sz w:val="28"/>
          <w:szCs w:val="28"/>
        </w:rPr>
        <w:t>елилась своими наработками в пла</w:t>
      </w:r>
      <w:r w:rsidR="0091313B">
        <w:rPr>
          <w:rFonts w:ascii="Times New Roman" w:hAnsi="Times New Roman" w:cs="Times New Roman"/>
          <w:sz w:val="28"/>
          <w:szCs w:val="28"/>
        </w:rPr>
        <w:t>не реализации внеурочной деятельнос</w:t>
      </w:r>
      <w:r w:rsidR="00071DEB">
        <w:rPr>
          <w:rFonts w:ascii="Times New Roman" w:hAnsi="Times New Roman" w:cs="Times New Roman"/>
          <w:sz w:val="28"/>
          <w:szCs w:val="28"/>
        </w:rPr>
        <w:t xml:space="preserve">ти  учащихся в рамках ФГОС ООО. </w:t>
      </w:r>
      <w:r w:rsidR="0091313B">
        <w:rPr>
          <w:rFonts w:ascii="Times New Roman" w:hAnsi="Times New Roman" w:cs="Times New Roman"/>
          <w:sz w:val="28"/>
          <w:szCs w:val="28"/>
        </w:rPr>
        <w:t>Она отметила, что стандарт предполагает реализацию в образов</w:t>
      </w:r>
      <w:r w:rsidR="00071DEB">
        <w:rPr>
          <w:rFonts w:ascii="Times New Roman" w:hAnsi="Times New Roman" w:cs="Times New Roman"/>
          <w:sz w:val="28"/>
          <w:szCs w:val="28"/>
        </w:rPr>
        <w:t>ательном учреждении как урочной</w:t>
      </w:r>
      <w:r w:rsidR="0091313B">
        <w:rPr>
          <w:rFonts w:ascii="Times New Roman" w:hAnsi="Times New Roman" w:cs="Times New Roman"/>
          <w:sz w:val="28"/>
          <w:szCs w:val="28"/>
        </w:rPr>
        <w:t xml:space="preserve">, так и внеурочной деятельности. Внеурочные </w:t>
      </w:r>
      <w:r w:rsidR="00071DEB">
        <w:rPr>
          <w:rFonts w:ascii="Times New Roman" w:hAnsi="Times New Roman" w:cs="Times New Roman"/>
          <w:sz w:val="28"/>
          <w:szCs w:val="28"/>
        </w:rPr>
        <w:t>занятия</w:t>
      </w:r>
      <w:r w:rsidR="0091313B">
        <w:rPr>
          <w:rFonts w:ascii="Times New Roman" w:hAnsi="Times New Roman" w:cs="Times New Roman"/>
          <w:sz w:val="28"/>
          <w:szCs w:val="28"/>
        </w:rPr>
        <w:t xml:space="preserve"> – не продолжение, а углубление базового содержания образования. Для достижения максимальной эффективности проведения внеурочных занятий нужно обязательно предусмотреть соблюдение следующих условий:</w:t>
      </w:r>
    </w:p>
    <w:p w:rsidR="0091313B" w:rsidRPr="006636E5" w:rsidRDefault="0091313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смена образовательной среды;</w:t>
      </w:r>
      <w:r w:rsidR="006636E5" w:rsidRPr="006636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313B" w:rsidRDefault="006636E5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285750</wp:posOffset>
            </wp:positionV>
            <wp:extent cx="2145665" cy="1531620"/>
            <wp:effectExtent l="38100" t="57150" r="121285" b="87630"/>
            <wp:wrapTight wrapText="bothSides">
              <wp:wrapPolygon edited="0">
                <wp:start x="-384" y="-806"/>
                <wp:lineTo x="-384" y="22836"/>
                <wp:lineTo x="22437" y="22836"/>
                <wp:lineTo x="22629" y="22836"/>
                <wp:lineTo x="22821" y="21493"/>
                <wp:lineTo x="22821" y="-269"/>
                <wp:lineTo x="22437" y="-806"/>
                <wp:lineTo x="-384" y="-806"/>
              </wp:wrapPolygon>
            </wp:wrapTight>
            <wp:docPr id="2" name="Рисунок 1" descr="DSC_5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DSC_58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31620"/>
                    </a:xfrm>
                    <a:prstGeom prst="rect">
                      <a:avLst/>
                    </a:prstGeom>
                    <a:ln w="38100" cap="sq">
                      <a:solidFill>
                        <a:srgbClr val="0ED3E8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1313B">
        <w:rPr>
          <w:rFonts w:ascii="Times New Roman" w:hAnsi="Times New Roman" w:cs="Times New Roman"/>
          <w:sz w:val="28"/>
          <w:szCs w:val="28"/>
        </w:rPr>
        <w:t>- наличие четко продуманной логики занятия, преемственности этапов;</w:t>
      </w:r>
    </w:p>
    <w:p w:rsidR="0091313B" w:rsidRDefault="0091313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благоприятной психологической атмосферы;</w:t>
      </w:r>
      <w:r w:rsidR="006636E5" w:rsidRPr="006636E5">
        <w:rPr>
          <w:noProof/>
          <w:lang w:eastAsia="ru-RU"/>
        </w:rPr>
        <w:t xml:space="preserve"> </w:t>
      </w:r>
    </w:p>
    <w:p w:rsidR="0091313B" w:rsidRDefault="0091313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позиция ребенка;</w:t>
      </w:r>
    </w:p>
    <w:p w:rsidR="0091313B" w:rsidRDefault="0091313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возможностей обучающихся;</w:t>
      </w:r>
    </w:p>
    <w:p w:rsidR="006636E5" w:rsidRDefault="006636E5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от шаблонного построения к творческому разнообразию;</w:t>
      </w:r>
      <w:r w:rsidRPr="006636E5">
        <w:rPr>
          <w:noProof/>
          <w:lang w:eastAsia="ru-RU"/>
        </w:rPr>
        <w:t xml:space="preserve"> </w:t>
      </w:r>
    </w:p>
    <w:p w:rsidR="0091313B" w:rsidRDefault="0091313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от монолога к диалогу.</w:t>
      </w:r>
    </w:p>
    <w:p w:rsidR="0091313B" w:rsidRDefault="003347E7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109220</wp:posOffset>
            </wp:positionV>
            <wp:extent cx="1371600" cy="1670685"/>
            <wp:effectExtent l="38100" t="57150" r="114300" b="100965"/>
            <wp:wrapTight wrapText="bothSides">
              <wp:wrapPolygon edited="0">
                <wp:start x="-600" y="-739"/>
                <wp:lineTo x="-600" y="22905"/>
                <wp:lineTo x="22800" y="22905"/>
                <wp:lineTo x="23100" y="22905"/>
                <wp:lineTo x="23400" y="21428"/>
                <wp:lineTo x="23400" y="-246"/>
                <wp:lineTo x="22800" y="-739"/>
                <wp:lineTo x="-600" y="-739"/>
              </wp:wrapPolygon>
            </wp:wrapTight>
            <wp:docPr id="3" name="Рисунок 2" descr="DSC05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DSC051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0685"/>
                    </a:xfrm>
                    <a:prstGeom prst="rect">
                      <a:avLst/>
                    </a:prstGeom>
                    <a:ln w="38100" cap="sq">
                      <a:solidFill>
                        <a:srgbClr val="0ED3E8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313B">
        <w:rPr>
          <w:rFonts w:ascii="Times New Roman" w:hAnsi="Times New Roman" w:cs="Times New Roman"/>
          <w:sz w:val="28"/>
          <w:szCs w:val="28"/>
        </w:rPr>
        <w:t xml:space="preserve">Школа работает по оптимизационной модели реализации внеурочной деятельности, опираясь при этом на традиции и положительный опыт организации </w:t>
      </w:r>
      <w:r>
        <w:rPr>
          <w:rFonts w:ascii="Times New Roman" w:hAnsi="Times New Roman" w:cs="Times New Roman"/>
          <w:sz w:val="28"/>
          <w:szCs w:val="28"/>
        </w:rPr>
        <w:t>кружковой деятельности в ОУ</w:t>
      </w:r>
      <w:r w:rsidR="000A08B5">
        <w:rPr>
          <w:rFonts w:ascii="Times New Roman" w:hAnsi="Times New Roman" w:cs="Times New Roman"/>
          <w:sz w:val="28"/>
          <w:szCs w:val="28"/>
        </w:rPr>
        <w:t xml:space="preserve"> и ценности его</w:t>
      </w:r>
      <w:r w:rsidR="0091313B">
        <w:rPr>
          <w:rFonts w:ascii="Times New Roman" w:hAnsi="Times New Roman" w:cs="Times New Roman"/>
          <w:sz w:val="28"/>
          <w:szCs w:val="28"/>
        </w:rPr>
        <w:t xml:space="preserve"> воспитательной системы.</w:t>
      </w:r>
    </w:p>
    <w:p w:rsidR="00CB7F66" w:rsidRDefault="00FA1693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внеурочной деятельности началась с анализа кадрового потенциала шко</w:t>
      </w:r>
      <w:r w:rsidR="00071DEB">
        <w:rPr>
          <w:rFonts w:ascii="Times New Roman" w:hAnsi="Times New Roman" w:cs="Times New Roman"/>
          <w:sz w:val="28"/>
          <w:szCs w:val="28"/>
        </w:rPr>
        <w:t>лы, условий организации, прореви</w:t>
      </w:r>
      <w:r>
        <w:rPr>
          <w:rFonts w:ascii="Times New Roman" w:hAnsi="Times New Roman" w:cs="Times New Roman"/>
          <w:sz w:val="28"/>
          <w:szCs w:val="28"/>
        </w:rPr>
        <w:t>зировано оснащение учебного процесса, из</w:t>
      </w:r>
      <w:r w:rsidR="00071DEB">
        <w:rPr>
          <w:rFonts w:ascii="Times New Roman" w:hAnsi="Times New Roman" w:cs="Times New Roman"/>
          <w:sz w:val="28"/>
          <w:szCs w:val="28"/>
        </w:rPr>
        <w:t>учен спрос родителей и учащихся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347E7">
        <w:rPr>
          <w:rFonts w:ascii="Times New Roman" w:hAnsi="Times New Roman" w:cs="Times New Roman"/>
          <w:sz w:val="28"/>
          <w:szCs w:val="28"/>
        </w:rPr>
        <w:t>,</w:t>
      </w:r>
      <w:r w:rsidR="005A47C0" w:rsidRPr="005A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следствие</w:t>
      </w:r>
      <w:r w:rsidR="000A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выработана модель внеурочной деятельности. В ней классный час учтен как форма внеурочной деятельности. </w:t>
      </w:r>
    </w:p>
    <w:p w:rsidR="00CB7F66" w:rsidRDefault="005A47C0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95885</wp:posOffset>
            </wp:positionV>
            <wp:extent cx="4358640" cy="1695450"/>
            <wp:effectExtent l="0" t="0" r="0" b="0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93" w:rsidRDefault="00FA1693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забыли и о возможности организовывать занятия крупными блоками – интенсивами. И вот итог.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853"/>
        <w:gridCol w:w="2410"/>
        <w:gridCol w:w="1843"/>
        <w:gridCol w:w="3969"/>
      </w:tblGrid>
      <w:tr w:rsidR="00CB7F66" w:rsidRPr="00CB7F66" w:rsidTr="003347E7">
        <w:trPr>
          <w:cantSplit/>
          <w:trHeight w:val="181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336CF" w:rsidRPr="00CB7F66" w:rsidRDefault="003347E7" w:rsidP="003347E7">
            <w:pPr>
              <w:spacing w:after="0" w:line="240" w:lineRule="auto"/>
              <w:ind w:left="-709" w:right="113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r w:rsidR="00CB7F66"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внеурочной деятельности в расписании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CB7F66" w:rsidRDefault="00CB7F66" w:rsidP="00CB7F66">
            <w:pPr>
              <w:spacing w:after="0" w:line="240" w:lineRule="auto"/>
              <w:ind w:left="-709"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интенсивов</w:t>
            </w:r>
          </w:p>
          <w:p w:rsidR="004336CF" w:rsidRPr="00CB7F66" w:rsidRDefault="00CB7F66" w:rsidP="00CB7F66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в часах)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количество часов на одного учащегося.</w:t>
            </w:r>
          </w:p>
        </w:tc>
      </w:tr>
      <w:tr w:rsidR="00CB7F66" w:rsidRPr="00CB7F66" w:rsidTr="003347E7">
        <w:trPr>
          <w:trHeight w:val="4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B7F66" w:rsidRPr="00CB7F66" w:rsidTr="003347E7">
        <w:trPr>
          <w:trHeight w:val="44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CB7F66" w:rsidRDefault="00CB7F66" w:rsidP="00CB7F66">
            <w:pPr>
              <w:spacing w:after="0" w:line="240" w:lineRule="auto"/>
              <w:ind w:left="-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93" w:rsidRDefault="003347E7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20 у</w:t>
      </w:r>
      <w:r w:rsidR="00FA1693">
        <w:rPr>
          <w:rFonts w:ascii="Times New Roman" w:hAnsi="Times New Roman" w:cs="Times New Roman"/>
          <w:sz w:val="28"/>
          <w:szCs w:val="28"/>
        </w:rPr>
        <w:t>мело соединили основное расписание учебных занятий с внеурочной деятельностью.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2696"/>
        <w:gridCol w:w="2268"/>
        <w:gridCol w:w="4252"/>
      </w:tblGrid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кл.(7 уроков)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6 кл.(7 уроков)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«Хор»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«Подвижные игры»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кл.(7 уроков)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6 кл.(7 уроков)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«Ритмика»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6CF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«Хор»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кл.(7 уроков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6 кл.(8 уроков)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«Ритмика»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«Хор»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8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В/Д(2 группы)</w:t>
            </w:r>
          </w:p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«Познаем мир»</w:t>
            </w:r>
          </w:p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«Учимся мыслить»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кл.(7 уроков)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6 кл.(7 уроков)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«Хор»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В/Д»Подвижные игры»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7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«В слове мы…»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«В слове мы…»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кл.(8 уроков)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6 кл.(8 уроков)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 «Подвижные игры»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5A47C0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</w:t>
            </w:r>
            <w:r w:rsidR="005A47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5A47C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Хор»</w:t>
            </w:r>
          </w:p>
        </w:tc>
      </w:tr>
      <w:tr w:rsidR="00CB7F66" w:rsidRPr="00CB7F66" w:rsidTr="005A47C0">
        <w:trPr>
          <w:trHeight w:val="5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8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В/Д(2 группы)</w:t>
            </w:r>
          </w:p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«Познаем мир»</w:t>
            </w:r>
          </w:p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76CB">
              <w:rPr>
                <w:rFonts w:ascii="Times New Roman" w:hAnsi="Times New Roman" w:cs="Times New Roman"/>
                <w:sz w:val="24"/>
                <w:szCs w:val="28"/>
              </w:rPr>
              <w:t>«Учимся мыслить»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F66" w:rsidRPr="007676CB" w:rsidRDefault="00CB7F66" w:rsidP="007676CB">
            <w:pPr>
              <w:spacing w:after="0" w:line="240" w:lineRule="auto"/>
              <w:ind w:left="-709"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7F66" w:rsidRDefault="00CB7F66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DEB" w:rsidRDefault="00071DEB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школа свои обязанности выполнила, и дети не перегружены</w:t>
      </w:r>
      <w:r w:rsidR="000A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родители довольны.  Вот Вам и «первый опыт» пилотной школы….</w:t>
      </w:r>
    </w:p>
    <w:p w:rsidR="00DB4DF0" w:rsidRPr="00DB4DF0" w:rsidRDefault="00DB4DF0" w:rsidP="006636E5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DF0">
        <w:rPr>
          <w:rFonts w:ascii="Times New Roman" w:hAnsi="Times New Roman" w:cs="Times New Roman"/>
          <w:b/>
          <w:i/>
          <w:sz w:val="28"/>
          <w:szCs w:val="28"/>
        </w:rPr>
        <w:t>Опыт очень удачный! Рекомендуем его использовать в своей работе всем школам!</w:t>
      </w:r>
    </w:p>
    <w:p w:rsidR="0091313B" w:rsidRPr="0091313B" w:rsidRDefault="0091313B" w:rsidP="006636E5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13B" w:rsidRPr="0091313B" w:rsidSect="006636E5">
      <w:footerReference w:type="default" r:id="rId15"/>
      <w:pgSz w:w="11906" w:h="16838"/>
      <w:pgMar w:top="1134" w:right="850" w:bottom="1134" w:left="1701" w:header="708" w:footer="708" w:gutter="0"/>
      <w:pgBorders w:offsetFrom="page">
        <w:top w:val="single" w:sz="36" w:space="24" w:color="0ED3E8"/>
        <w:left w:val="single" w:sz="36" w:space="24" w:color="0ED3E8"/>
        <w:bottom w:val="single" w:sz="36" w:space="24" w:color="0ED3E8"/>
        <w:right w:val="single" w:sz="36" w:space="24" w:color="0ED3E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CF" w:rsidRDefault="006A29CF" w:rsidP="002269EB">
      <w:pPr>
        <w:spacing w:after="0" w:line="240" w:lineRule="auto"/>
      </w:pPr>
      <w:r>
        <w:separator/>
      </w:r>
    </w:p>
  </w:endnote>
  <w:endnote w:type="continuationSeparator" w:id="0">
    <w:p w:rsidR="006A29CF" w:rsidRDefault="006A29CF" w:rsidP="0022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1601"/>
      <w:docPartObj>
        <w:docPartGallery w:val="Page Numbers (Bottom of Page)"/>
        <w:docPartUnique/>
      </w:docPartObj>
    </w:sdtPr>
    <w:sdtContent>
      <w:p w:rsidR="002269EB" w:rsidRDefault="002269EB">
        <w:pPr>
          <w:pStyle w:val="a8"/>
          <w:jc w:val="center"/>
        </w:pPr>
        <w:r>
          <w:t>4</w:t>
        </w:r>
        <w:r w:rsidR="00954F1A">
          <w:t>3</w:t>
        </w:r>
      </w:p>
    </w:sdtContent>
  </w:sdt>
  <w:p w:rsidR="002269EB" w:rsidRDefault="002269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CF" w:rsidRDefault="006A29CF" w:rsidP="002269EB">
      <w:pPr>
        <w:spacing w:after="0" w:line="240" w:lineRule="auto"/>
      </w:pPr>
      <w:r>
        <w:separator/>
      </w:r>
    </w:p>
  </w:footnote>
  <w:footnote w:type="continuationSeparator" w:id="0">
    <w:p w:rsidR="006A29CF" w:rsidRDefault="006A29CF" w:rsidP="00226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3B"/>
    <w:rsid w:val="00071DEB"/>
    <w:rsid w:val="000A08B5"/>
    <w:rsid w:val="002269EB"/>
    <w:rsid w:val="00260C92"/>
    <w:rsid w:val="003347E7"/>
    <w:rsid w:val="003B70E0"/>
    <w:rsid w:val="004336CF"/>
    <w:rsid w:val="00515E83"/>
    <w:rsid w:val="005A47C0"/>
    <w:rsid w:val="006636E5"/>
    <w:rsid w:val="006A29CF"/>
    <w:rsid w:val="006C32AF"/>
    <w:rsid w:val="00703FD2"/>
    <w:rsid w:val="007676CB"/>
    <w:rsid w:val="00776AE7"/>
    <w:rsid w:val="00904F65"/>
    <w:rsid w:val="0091313B"/>
    <w:rsid w:val="009247DD"/>
    <w:rsid w:val="009410BE"/>
    <w:rsid w:val="00954F1A"/>
    <w:rsid w:val="00C66AF0"/>
    <w:rsid w:val="00CA2E93"/>
    <w:rsid w:val="00CB7F66"/>
    <w:rsid w:val="00D467C8"/>
    <w:rsid w:val="00DB4DF0"/>
    <w:rsid w:val="00E71233"/>
    <w:rsid w:val="00F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ed3e8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9EB"/>
  </w:style>
  <w:style w:type="paragraph" w:styleId="a8">
    <w:name w:val="footer"/>
    <w:basedOn w:val="a"/>
    <w:link w:val="a9"/>
    <w:uiPriority w:val="99"/>
    <w:unhideWhenUsed/>
    <w:rsid w:val="0022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A04AF1-4CAD-4A62-8997-75E3DF3842FB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7C65C555-6F31-4E8D-9B03-B9BA9BB0D6D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             </a:t>
          </a:r>
          <a:r>
            <a:rPr lang="ru-RU" baseline="0" smtClean="0">
              <a:solidFill>
                <a:srgbClr val="000099"/>
              </a:solidFill>
              <a:latin typeface="Arial"/>
            </a:rPr>
            <a:t>План воспитательной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 работы 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         классного руководителя</a:t>
          </a:r>
          <a:endParaRPr lang="ru-RU" smtClean="0"/>
        </a:p>
      </dgm:t>
    </dgm:pt>
    <dgm:pt modelId="{827EE55B-D2C0-4C23-AB8F-D2B8A5E45661}" type="parTrans" cxnId="{CD25B98B-6705-4271-8194-CE3531500809}">
      <dgm:prSet/>
      <dgm:spPr/>
      <dgm:t>
        <a:bodyPr/>
        <a:lstStyle/>
        <a:p>
          <a:endParaRPr lang="ru-RU"/>
        </a:p>
      </dgm:t>
    </dgm:pt>
    <dgm:pt modelId="{BCD8FC2A-AC78-4CEA-9D5F-F3CAA64CDEB7}" type="sibTrans" cxnId="{CD25B98B-6705-4271-8194-CE3531500809}">
      <dgm:prSet/>
      <dgm:spPr/>
      <dgm:t>
        <a:bodyPr/>
        <a:lstStyle/>
        <a:p>
          <a:endParaRPr lang="ru-RU"/>
        </a:p>
      </dgm:t>
    </dgm:pt>
    <dgm:pt modelId="{C6137308-0F8E-4AC2-88DE-5616E446AD7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Программа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 внеурочной 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деятельности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 «В слове мы</a:t>
          </a:r>
          <a:r>
            <a:rPr lang="ru-RU" baseline="0" smtClean="0">
              <a:solidFill>
                <a:srgbClr val="000000"/>
              </a:solidFill>
              <a:latin typeface="Arial"/>
            </a:rPr>
            <a:t>…»</a:t>
          </a:r>
          <a:endParaRPr lang="ru-RU" smtClean="0"/>
        </a:p>
      </dgm:t>
    </dgm:pt>
    <dgm:pt modelId="{6D75E2F9-6141-40B4-802A-390B93486327}" type="parTrans" cxnId="{DEB3066D-4594-49A5-AB5E-48015E3DB611}">
      <dgm:prSet/>
      <dgm:spPr/>
      <dgm:t>
        <a:bodyPr/>
        <a:lstStyle/>
        <a:p>
          <a:endParaRPr lang="ru-RU"/>
        </a:p>
      </dgm:t>
    </dgm:pt>
    <dgm:pt modelId="{E23A8266-A053-45C6-B8BB-D5E6336B8025}" type="sibTrans" cxnId="{DEB3066D-4594-49A5-AB5E-48015E3DB611}">
      <dgm:prSet/>
      <dgm:spPr/>
      <dgm:t>
        <a:bodyPr/>
        <a:lstStyle/>
        <a:p>
          <a:endParaRPr lang="ru-RU"/>
        </a:p>
      </dgm:t>
    </dgm:pt>
    <dgm:pt modelId="{D66F7F22-30B6-443A-A461-1770E7BC688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План воспитательной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 работы </a:t>
          </a:r>
        </a:p>
        <a:p>
          <a:pPr marR="0" algn="ctr" rtl="0"/>
          <a:r>
            <a:rPr lang="ru-RU" baseline="0" smtClean="0">
              <a:solidFill>
                <a:srgbClr val="000099"/>
              </a:solidFill>
              <a:latin typeface="Arial"/>
            </a:rPr>
            <a:t>школы</a:t>
          </a:r>
          <a:endParaRPr lang="ru-RU" smtClean="0"/>
        </a:p>
      </dgm:t>
    </dgm:pt>
    <dgm:pt modelId="{560AB440-B043-4E6C-9236-7409D362CE3C}" type="parTrans" cxnId="{077B82A4-2D38-4178-84A0-6AF8E270BE52}">
      <dgm:prSet/>
      <dgm:spPr/>
      <dgm:t>
        <a:bodyPr/>
        <a:lstStyle/>
        <a:p>
          <a:endParaRPr lang="ru-RU"/>
        </a:p>
      </dgm:t>
    </dgm:pt>
    <dgm:pt modelId="{6565F096-E56C-4184-900E-404BC2327F52}" type="sibTrans" cxnId="{077B82A4-2D38-4178-84A0-6AF8E270BE52}">
      <dgm:prSet/>
      <dgm:spPr/>
      <dgm:t>
        <a:bodyPr/>
        <a:lstStyle/>
        <a:p>
          <a:endParaRPr lang="ru-RU"/>
        </a:p>
      </dgm:t>
    </dgm:pt>
    <dgm:pt modelId="{75A51B89-E186-4567-A471-2A1B3266829F}" type="pres">
      <dgm:prSet presAssocID="{C0A04AF1-4CAD-4A62-8997-75E3DF3842FB}" presName="cycle" presStyleCnt="0">
        <dgm:presLayoutVars>
          <dgm:dir/>
          <dgm:resizeHandles val="exact"/>
        </dgm:presLayoutVars>
      </dgm:prSet>
      <dgm:spPr/>
    </dgm:pt>
    <dgm:pt modelId="{4144CEDB-A802-44E4-A603-058A46827B66}" type="pres">
      <dgm:prSet presAssocID="{7C65C555-6F31-4E8D-9B03-B9BA9BB0D6DC}" presName="dummy" presStyleCnt="0"/>
      <dgm:spPr/>
    </dgm:pt>
    <dgm:pt modelId="{EB9A0B2D-3C2E-44AE-8337-436182BBD31E}" type="pres">
      <dgm:prSet presAssocID="{7C65C555-6F31-4E8D-9B03-B9BA9BB0D6DC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F84975-A56C-4AAA-BE61-9E0A12BEF86B}" type="pres">
      <dgm:prSet presAssocID="{BCD8FC2A-AC78-4CEA-9D5F-F3CAA64CDEB7}" presName="sibTrans" presStyleLbl="node1" presStyleIdx="0" presStyleCnt="3"/>
      <dgm:spPr/>
      <dgm:t>
        <a:bodyPr/>
        <a:lstStyle/>
        <a:p>
          <a:endParaRPr lang="ru-RU"/>
        </a:p>
      </dgm:t>
    </dgm:pt>
    <dgm:pt modelId="{2D5A6D32-9F71-4603-847D-521FBE7E6370}" type="pres">
      <dgm:prSet presAssocID="{C6137308-0F8E-4AC2-88DE-5616E446AD7D}" presName="dummy" presStyleCnt="0"/>
      <dgm:spPr/>
    </dgm:pt>
    <dgm:pt modelId="{C8DEAB44-AE5D-4743-909F-5F6BD359D043}" type="pres">
      <dgm:prSet presAssocID="{C6137308-0F8E-4AC2-88DE-5616E446AD7D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5334B-E6B7-41D3-BAB6-2BD750111C96}" type="pres">
      <dgm:prSet presAssocID="{E23A8266-A053-45C6-B8BB-D5E6336B8025}" presName="sibTrans" presStyleLbl="node1" presStyleIdx="1" presStyleCnt="3"/>
      <dgm:spPr/>
      <dgm:t>
        <a:bodyPr/>
        <a:lstStyle/>
        <a:p>
          <a:endParaRPr lang="ru-RU"/>
        </a:p>
      </dgm:t>
    </dgm:pt>
    <dgm:pt modelId="{5D19FF90-14AA-43CC-894E-8F35F527A80E}" type="pres">
      <dgm:prSet presAssocID="{D66F7F22-30B6-443A-A461-1770E7BC6885}" presName="dummy" presStyleCnt="0"/>
      <dgm:spPr/>
    </dgm:pt>
    <dgm:pt modelId="{15D508A6-1857-411F-950A-330840264682}" type="pres">
      <dgm:prSet presAssocID="{D66F7F22-30B6-443A-A461-1770E7BC6885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9573D1-0300-4FDF-AA51-4FE31DE6299F}" type="pres">
      <dgm:prSet presAssocID="{6565F096-E56C-4184-900E-404BC2327F52}" presName="sibTrans" presStyleLbl="node1" presStyleIdx="2" presStyleCnt="3"/>
      <dgm:spPr/>
      <dgm:t>
        <a:bodyPr/>
        <a:lstStyle/>
        <a:p>
          <a:endParaRPr lang="ru-RU"/>
        </a:p>
      </dgm:t>
    </dgm:pt>
  </dgm:ptLst>
  <dgm:cxnLst>
    <dgm:cxn modelId="{DEB3066D-4594-49A5-AB5E-48015E3DB611}" srcId="{C0A04AF1-4CAD-4A62-8997-75E3DF3842FB}" destId="{C6137308-0F8E-4AC2-88DE-5616E446AD7D}" srcOrd="1" destOrd="0" parTransId="{6D75E2F9-6141-40B4-802A-390B93486327}" sibTransId="{E23A8266-A053-45C6-B8BB-D5E6336B8025}"/>
    <dgm:cxn modelId="{4CEBC02E-F33A-4D50-BCCC-C03B2F7B9FAB}" type="presOf" srcId="{E23A8266-A053-45C6-B8BB-D5E6336B8025}" destId="{2B75334B-E6B7-41D3-BAB6-2BD750111C96}" srcOrd="0" destOrd="0" presId="urn:microsoft.com/office/officeart/2005/8/layout/cycle1"/>
    <dgm:cxn modelId="{CD25B98B-6705-4271-8194-CE3531500809}" srcId="{C0A04AF1-4CAD-4A62-8997-75E3DF3842FB}" destId="{7C65C555-6F31-4E8D-9B03-B9BA9BB0D6DC}" srcOrd="0" destOrd="0" parTransId="{827EE55B-D2C0-4C23-AB8F-D2B8A5E45661}" sibTransId="{BCD8FC2A-AC78-4CEA-9D5F-F3CAA64CDEB7}"/>
    <dgm:cxn modelId="{65D5D6F1-16D8-4B13-B8C1-918298699A23}" type="presOf" srcId="{6565F096-E56C-4184-900E-404BC2327F52}" destId="{9E9573D1-0300-4FDF-AA51-4FE31DE6299F}" srcOrd="0" destOrd="0" presId="urn:microsoft.com/office/officeart/2005/8/layout/cycle1"/>
    <dgm:cxn modelId="{077B82A4-2D38-4178-84A0-6AF8E270BE52}" srcId="{C0A04AF1-4CAD-4A62-8997-75E3DF3842FB}" destId="{D66F7F22-30B6-443A-A461-1770E7BC6885}" srcOrd="2" destOrd="0" parTransId="{560AB440-B043-4E6C-9236-7409D362CE3C}" sibTransId="{6565F096-E56C-4184-900E-404BC2327F52}"/>
    <dgm:cxn modelId="{502CEDAB-05AA-4FA7-876A-8977C9BFDC10}" type="presOf" srcId="{C0A04AF1-4CAD-4A62-8997-75E3DF3842FB}" destId="{75A51B89-E186-4567-A471-2A1B3266829F}" srcOrd="0" destOrd="0" presId="urn:microsoft.com/office/officeart/2005/8/layout/cycle1"/>
    <dgm:cxn modelId="{E5E29A60-25B5-46A4-87CF-ED528E1534CF}" type="presOf" srcId="{C6137308-0F8E-4AC2-88DE-5616E446AD7D}" destId="{C8DEAB44-AE5D-4743-909F-5F6BD359D043}" srcOrd="0" destOrd="0" presId="urn:microsoft.com/office/officeart/2005/8/layout/cycle1"/>
    <dgm:cxn modelId="{4D70DACD-FCD1-4B43-9A26-A8D383C74B3D}" type="presOf" srcId="{D66F7F22-30B6-443A-A461-1770E7BC6885}" destId="{15D508A6-1857-411F-950A-330840264682}" srcOrd="0" destOrd="0" presId="urn:microsoft.com/office/officeart/2005/8/layout/cycle1"/>
    <dgm:cxn modelId="{81D1F81A-B29C-493E-98B6-C653E115C799}" type="presOf" srcId="{7C65C555-6F31-4E8D-9B03-B9BA9BB0D6DC}" destId="{EB9A0B2D-3C2E-44AE-8337-436182BBD31E}" srcOrd="0" destOrd="0" presId="urn:microsoft.com/office/officeart/2005/8/layout/cycle1"/>
    <dgm:cxn modelId="{9828BD1A-FC72-49BC-AE5E-EAB191B80D37}" type="presOf" srcId="{BCD8FC2A-AC78-4CEA-9D5F-F3CAA64CDEB7}" destId="{B7F84975-A56C-4AAA-BE61-9E0A12BEF86B}" srcOrd="0" destOrd="0" presId="urn:microsoft.com/office/officeart/2005/8/layout/cycle1"/>
    <dgm:cxn modelId="{579155BE-749C-45C0-ADCE-D64EDB09511F}" type="presParOf" srcId="{75A51B89-E186-4567-A471-2A1B3266829F}" destId="{4144CEDB-A802-44E4-A603-058A46827B66}" srcOrd="0" destOrd="0" presId="urn:microsoft.com/office/officeart/2005/8/layout/cycle1"/>
    <dgm:cxn modelId="{508CF830-591A-44E3-954E-2F354B55794F}" type="presParOf" srcId="{75A51B89-E186-4567-A471-2A1B3266829F}" destId="{EB9A0B2D-3C2E-44AE-8337-436182BBD31E}" srcOrd="1" destOrd="0" presId="urn:microsoft.com/office/officeart/2005/8/layout/cycle1"/>
    <dgm:cxn modelId="{E5398E9C-960C-4DF2-B81C-4B4D4FF173CF}" type="presParOf" srcId="{75A51B89-E186-4567-A471-2A1B3266829F}" destId="{B7F84975-A56C-4AAA-BE61-9E0A12BEF86B}" srcOrd="2" destOrd="0" presId="urn:microsoft.com/office/officeart/2005/8/layout/cycle1"/>
    <dgm:cxn modelId="{2D5A8C8B-D429-4F89-B360-39A39C194C0F}" type="presParOf" srcId="{75A51B89-E186-4567-A471-2A1B3266829F}" destId="{2D5A6D32-9F71-4603-847D-521FBE7E6370}" srcOrd="3" destOrd="0" presId="urn:microsoft.com/office/officeart/2005/8/layout/cycle1"/>
    <dgm:cxn modelId="{DE768BA7-E611-469C-9EDB-D81BDDAD7253}" type="presParOf" srcId="{75A51B89-E186-4567-A471-2A1B3266829F}" destId="{C8DEAB44-AE5D-4743-909F-5F6BD359D043}" srcOrd="4" destOrd="0" presId="urn:microsoft.com/office/officeart/2005/8/layout/cycle1"/>
    <dgm:cxn modelId="{5337EC19-D9D0-4E1E-8D8B-F5A403CD9A4A}" type="presParOf" srcId="{75A51B89-E186-4567-A471-2A1B3266829F}" destId="{2B75334B-E6B7-41D3-BAB6-2BD750111C96}" srcOrd="5" destOrd="0" presId="urn:microsoft.com/office/officeart/2005/8/layout/cycle1"/>
    <dgm:cxn modelId="{52866429-0329-45EB-8C8B-42AEBC83C8C4}" type="presParOf" srcId="{75A51B89-E186-4567-A471-2A1B3266829F}" destId="{5D19FF90-14AA-43CC-894E-8F35F527A80E}" srcOrd="6" destOrd="0" presId="urn:microsoft.com/office/officeart/2005/8/layout/cycle1"/>
    <dgm:cxn modelId="{9E083302-5376-49EC-96C1-8EBCF67FBA8A}" type="presParOf" srcId="{75A51B89-E186-4567-A471-2A1B3266829F}" destId="{15D508A6-1857-411F-950A-330840264682}" srcOrd="7" destOrd="0" presId="urn:microsoft.com/office/officeart/2005/8/layout/cycle1"/>
    <dgm:cxn modelId="{3CEFA4B6-09DF-4D00-ADD4-B0EA6210D30F}" type="presParOf" srcId="{75A51B89-E186-4567-A471-2A1B3266829F}" destId="{9E9573D1-0300-4FDF-AA51-4FE31DE6299F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9A0B2D-3C2E-44AE-8337-436182BBD31E}">
      <dsp:nvSpPr>
        <dsp:cNvPr id="0" name=""/>
        <dsp:cNvSpPr/>
      </dsp:nvSpPr>
      <dsp:spPr>
        <a:xfrm>
          <a:off x="2397488" y="125639"/>
          <a:ext cx="638472" cy="638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             </a:t>
          </a:r>
          <a:r>
            <a:rPr lang="ru-RU" sz="600" kern="1200" baseline="0" smtClean="0">
              <a:solidFill>
                <a:srgbClr val="000099"/>
              </a:solidFill>
              <a:latin typeface="Arial"/>
            </a:rPr>
            <a:t>План воспитательной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 работы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         классного руководителя</a:t>
          </a:r>
          <a:endParaRPr lang="ru-RU" sz="600" kern="1200" smtClean="0"/>
        </a:p>
      </dsp:txBody>
      <dsp:txXfrm>
        <a:off x="2397488" y="125639"/>
        <a:ext cx="638472" cy="638472"/>
      </dsp:txXfrm>
    </dsp:sp>
    <dsp:sp modelId="{B7F84975-A56C-4AAA-BE61-9E0A12BEF86B}">
      <dsp:nvSpPr>
        <dsp:cNvPr id="0" name=""/>
        <dsp:cNvSpPr/>
      </dsp:nvSpPr>
      <dsp:spPr>
        <a:xfrm>
          <a:off x="1423900" y="-273"/>
          <a:ext cx="1510839" cy="1510839"/>
        </a:xfrm>
        <a:prstGeom prst="circularArrow">
          <a:avLst>
            <a:gd name="adj1" fmla="val 8241"/>
            <a:gd name="adj2" fmla="val 575447"/>
            <a:gd name="adj3" fmla="val 2966921"/>
            <a:gd name="adj4" fmla="val 49668"/>
            <a:gd name="adj5" fmla="val 96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DEAB44-AE5D-4743-909F-5F6BD359D043}">
      <dsp:nvSpPr>
        <dsp:cNvPr id="0" name=""/>
        <dsp:cNvSpPr/>
      </dsp:nvSpPr>
      <dsp:spPr>
        <a:xfrm>
          <a:off x="1860083" y="1056452"/>
          <a:ext cx="638472" cy="638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Программа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 внеурочной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деятельности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 «В слове мы</a:t>
          </a:r>
          <a:r>
            <a:rPr lang="ru-RU" sz="600" kern="1200" baseline="0" smtClean="0">
              <a:solidFill>
                <a:srgbClr val="000000"/>
              </a:solidFill>
              <a:latin typeface="Arial"/>
            </a:rPr>
            <a:t>…»</a:t>
          </a:r>
          <a:endParaRPr lang="ru-RU" sz="600" kern="1200" smtClean="0"/>
        </a:p>
      </dsp:txBody>
      <dsp:txXfrm>
        <a:off x="1860083" y="1056452"/>
        <a:ext cx="638472" cy="638472"/>
      </dsp:txXfrm>
    </dsp:sp>
    <dsp:sp modelId="{2B75334B-E6B7-41D3-BAB6-2BD750111C96}">
      <dsp:nvSpPr>
        <dsp:cNvPr id="0" name=""/>
        <dsp:cNvSpPr/>
      </dsp:nvSpPr>
      <dsp:spPr>
        <a:xfrm>
          <a:off x="1423900" y="-273"/>
          <a:ext cx="1510839" cy="1510839"/>
        </a:xfrm>
        <a:prstGeom prst="circularArrow">
          <a:avLst>
            <a:gd name="adj1" fmla="val 8241"/>
            <a:gd name="adj2" fmla="val 575447"/>
            <a:gd name="adj3" fmla="val 10174885"/>
            <a:gd name="adj4" fmla="val 7257632"/>
            <a:gd name="adj5" fmla="val 96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D508A6-1857-411F-950A-330840264682}">
      <dsp:nvSpPr>
        <dsp:cNvPr id="0" name=""/>
        <dsp:cNvSpPr/>
      </dsp:nvSpPr>
      <dsp:spPr>
        <a:xfrm>
          <a:off x="1322678" y="125639"/>
          <a:ext cx="638472" cy="6384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План воспитательной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 работы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99"/>
              </a:solidFill>
              <a:latin typeface="Arial"/>
            </a:rPr>
            <a:t>школы</a:t>
          </a:r>
          <a:endParaRPr lang="ru-RU" sz="600" kern="1200" smtClean="0"/>
        </a:p>
      </dsp:txBody>
      <dsp:txXfrm>
        <a:off x="1322678" y="125639"/>
        <a:ext cx="638472" cy="638472"/>
      </dsp:txXfrm>
    </dsp:sp>
    <dsp:sp modelId="{9E9573D1-0300-4FDF-AA51-4FE31DE6299F}">
      <dsp:nvSpPr>
        <dsp:cNvPr id="0" name=""/>
        <dsp:cNvSpPr/>
      </dsp:nvSpPr>
      <dsp:spPr>
        <a:xfrm>
          <a:off x="1423900" y="-273"/>
          <a:ext cx="1510839" cy="1510839"/>
        </a:xfrm>
        <a:prstGeom prst="circularArrow">
          <a:avLst>
            <a:gd name="adj1" fmla="val 8241"/>
            <a:gd name="adj2" fmla="val 575447"/>
            <a:gd name="adj3" fmla="val 16859585"/>
            <a:gd name="adj4" fmla="val 14964968"/>
            <a:gd name="adj5" fmla="val 96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0B10-3136-4CA0-A157-A46E628A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2014-08-28T14:55:00Z</cp:lastPrinted>
  <dcterms:created xsi:type="dcterms:W3CDTF">2014-08-25T09:05:00Z</dcterms:created>
  <dcterms:modified xsi:type="dcterms:W3CDTF">2014-08-28T15:00:00Z</dcterms:modified>
</cp:coreProperties>
</file>